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0620E5" w:rsidRDefault="00710D7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0620E5" w:rsidRDefault="00340DDF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20E5">
        <w:rPr>
          <w:rFonts w:ascii="Times New Roman" w:hAnsi="Times New Roman" w:cs="Times New Roman"/>
          <w:b/>
          <w:bCs/>
          <w:sz w:val="48"/>
          <w:szCs w:val="48"/>
        </w:rPr>
        <w:t>SZCZEGÓŁOWE SPECYFIKACJE TECHNICZNE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8E4786" w:rsidRDefault="008E4786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4786">
        <w:rPr>
          <w:rFonts w:ascii="Times New Roman" w:hAnsi="Times New Roman" w:cs="Times New Roman"/>
          <w:sz w:val="48"/>
          <w:szCs w:val="48"/>
        </w:rPr>
        <w:t>D-M-00.00.00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20E5">
        <w:rPr>
          <w:rFonts w:ascii="Times New Roman" w:hAnsi="Times New Roman" w:cs="Times New Roman"/>
          <w:b/>
          <w:bCs/>
          <w:sz w:val="40"/>
          <w:szCs w:val="40"/>
        </w:rPr>
        <w:t>REMONT CZĄSTKOWY NAWIERZCHNI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CE4448" w:rsidRDefault="00340DDF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48"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</w:p>
    <w:p w:rsidR="00710D7E" w:rsidRPr="00CE4448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NAJWAŻNIEJSZE OZNACZENIA I SKRÓTY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OST - ogólna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SST - szczegółowa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bhp. - bezpieczeństwo i higiena pracy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0620E5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340DDF" w:rsidRPr="00B321CC" w:rsidRDefault="00B321CC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PRZEPISY ZWIĄZANE</w:t>
      </w:r>
    </w:p>
    <w:p w:rsidR="000620E5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</w:t>
      </w:r>
    </w:p>
    <w:p w:rsidR="00340DDF" w:rsidRPr="00257CE1" w:rsidRDefault="00340DDF" w:rsidP="00414A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Specyfikacja Techniczna D-M-00.00.00 – Wymagania Ogólne odnosi się do wymagań wspólnych dla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poszczególnych wymagań technicznych dotyczących wykonania i odbioru robót, które zostaną wykonane przy remontach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cząstkowyc</w:t>
      </w:r>
      <w:r w:rsidR="000620E5" w:rsidRPr="00257CE1">
        <w:rPr>
          <w:rFonts w:ascii="Times New Roman" w:hAnsi="Times New Roman" w:cs="Times New Roman"/>
          <w:sz w:val="24"/>
          <w:szCs w:val="24"/>
        </w:rPr>
        <w:t>h nawierzchni dróg powiatowych i gminnych</w:t>
      </w:r>
      <w:r w:rsidRPr="00257CE1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0620E5" w:rsidRPr="00257CE1">
        <w:rPr>
          <w:rFonts w:ascii="Times New Roman" w:hAnsi="Times New Roman" w:cs="Times New Roman"/>
          <w:sz w:val="24"/>
          <w:szCs w:val="24"/>
        </w:rPr>
        <w:t>Gminy Nowosolna</w:t>
      </w:r>
      <w:r w:rsidRPr="00257CE1">
        <w:rPr>
          <w:rFonts w:ascii="Times New Roman" w:hAnsi="Times New Roman" w:cs="Times New Roman"/>
          <w:sz w:val="24"/>
          <w:szCs w:val="24"/>
        </w:rPr>
        <w:t>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1.2. Zakres stosowania OST</w:t>
      </w:r>
    </w:p>
    <w:p w:rsidR="00340DDF" w:rsidRPr="00257CE1" w:rsidRDefault="00340DDF" w:rsidP="00E74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Specyfikacje Techniczne stanowią część dokumentów przetargowych i kontraktowych i należy je stosować w</w:t>
      </w:r>
      <w:r w:rsidR="00E7400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zlecaniu i wykonaniu robót opisanych w podpunkcie 1.1.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1.3. Zakres robót objętych OST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1.3.1.</w:t>
      </w:r>
      <w:r w:rsidRPr="00257CE1">
        <w:rPr>
          <w:rFonts w:ascii="Times New Roman" w:hAnsi="Times New Roman" w:cs="Times New Roman"/>
          <w:sz w:val="24"/>
          <w:szCs w:val="24"/>
        </w:rPr>
        <w:t xml:space="preserve"> Wymagania ogólne należy rozumieć i stosować w powiązaniu z </w:t>
      </w:r>
      <w:r w:rsidR="00414AF6">
        <w:rPr>
          <w:rFonts w:ascii="Times New Roman" w:hAnsi="Times New Roman" w:cs="Times New Roman"/>
          <w:sz w:val="24"/>
          <w:szCs w:val="24"/>
        </w:rPr>
        <w:t>Szczegółowymi Specyfikacjami Technicznymi.</w:t>
      </w:r>
    </w:p>
    <w:p w:rsidR="00257CE1" w:rsidRPr="00257CE1" w:rsidRDefault="00257CE1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1.3.2.</w:t>
      </w:r>
      <w:r w:rsidRPr="00257CE1">
        <w:rPr>
          <w:rFonts w:ascii="Times New Roman" w:hAnsi="Times New Roman" w:cs="Times New Roman"/>
          <w:sz w:val="24"/>
          <w:szCs w:val="24"/>
        </w:rPr>
        <w:t xml:space="preserve"> Normy państwowe, instrukcje  i przepisy wymienione w Specyfikacjach Technicznych będą stosowane przez Wykonawcę w języku polskim.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Użyte w ST wymienione poniżej określenia należy rozumieć w każdym przypadku następująco: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414AF6">
        <w:rPr>
          <w:rFonts w:ascii="Times New Roman" w:hAnsi="Times New Roman" w:cs="Times New Roman"/>
          <w:b/>
          <w:sz w:val="24"/>
          <w:szCs w:val="24"/>
        </w:rPr>
        <w:t>Budowla drogowa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obiekt budowlany, nie będący budynkiem, stanowiący całość techniczno-użytkową (droga) albo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część stanowiącą odrębny element konstrukcyjny lub technologiczny (obiekt mostowy, korpus ziemny, węzeł).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Chodnik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wyznaczony pas terenu przy jezdni lub odsunięty od jezdni, przeznaczony do ruchu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1.4.3.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CE1" w:rsidRPr="00414AF6">
        <w:rPr>
          <w:rFonts w:ascii="Times New Roman" w:hAnsi="Times New Roman" w:cs="Times New Roman"/>
          <w:b/>
          <w:sz w:val="24"/>
          <w:szCs w:val="24"/>
        </w:rPr>
        <w:t>Jezdnia</w:t>
      </w:r>
      <w:r w:rsidR="00257CE1">
        <w:rPr>
          <w:rFonts w:ascii="Times New Roman" w:hAnsi="Times New Roman" w:cs="Times New Roman"/>
          <w:sz w:val="24"/>
          <w:szCs w:val="24"/>
        </w:rPr>
        <w:t xml:space="preserve"> – część korony drogi przeznaczona do ruchu pojazdów.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414AF6">
        <w:rPr>
          <w:rFonts w:ascii="Times New Roman" w:hAnsi="Times New Roman" w:cs="Times New Roman"/>
          <w:b/>
          <w:sz w:val="24"/>
          <w:szCs w:val="24"/>
        </w:rPr>
        <w:t>. Droga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wydzielony pas terenu przeznaczony do ruchu lub postoju pojazdów oraz ruchu pieszych wraz z wszelkimi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urządzeniami technicznymi związanymi z prowadzeniem i zabezpieczeniem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1.4.5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Droga tymczasowa (montażowa)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droga specjalnie przygotowana, przeznaczona do ruchu pojazdów obsługujących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zadanie budowlane na czas jego wykonania, przewidziana do usunięcia po jego zakończeniu.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414AF6">
        <w:rPr>
          <w:rFonts w:ascii="Times New Roman" w:hAnsi="Times New Roman" w:cs="Times New Roman"/>
          <w:b/>
          <w:sz w:val="24"/>
          <w:szCs w:val="24"/>
        </w:rPr>
        <w:t>Dziennik budowy</w:t>
      </w:r>
      <w:r w:rsidRPr="00257CE1">
        <w:rPr>
          <w:rFonts w:ascii="Times New Roman" w:hAnsi="Times New Roman" w:cs="Times New Roman"/>
          <w:sz w:val="24"/>
          <w:szCs w:val="24"/>
        </w:rPr>
        <w:t xml:space="preserve"> – zeszyt z ponumerowanymi stronami, opatrzony pieczęcią organu wydającego, wydany zgodnie 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obowiązującymi przepisami, stanowiący urzędowy dokument przebiegu robót budowlanych, służący do notowania zdarzeń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okoliczności zachodzących w toku wykonywania robót, rejestrowania dokonywanych odbiorów robót, przekazywania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poleceń i innej korespondencji technicznej pomiędzy Inspektorem Nadzoru, Wykonawcą i projektantem.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Inspektor Nadzoru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osoba wymieniona w danych</w:t>
      </w:r>
      <w:r w:rsid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kontraktowych (wyznaczona przez Zamawiającego, o której wyznaczeniu poinformowany jest Wykonawca), odpowiedzialna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za nadzorowanie robót i administrowanie kontraktem.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1.4.8.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Kierownik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osoba wyznaczona przez Wykonawcę, upoważniona do kierowania robotami i do</w:t>
      </w:r>
      <w:r w:rsidR="0036070D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występowania w jego imieniu w sprawach realizacji kontraktu.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Korona drogi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jezdnia (jezdnie) z poboczami lub chodnikami, zatokami, pasami awaryjnego postoju i pasami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dzielącymi jezdnie.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427B9B" w:rsidRPr="00414A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Konstrukcja nawierzchni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układ warstw nawierzchni wraz ze sposobem ich połączenia.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Konstrukcja nośna (przęsło lub przęsła obiektu mostowego)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obiektu oparta na podporach mostowych,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tworząca ustrój niosący dla przeniesienia ruchu pojazdów lub pieszych.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1.4.12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Korpus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nasyp lub ta część wykopu, która jest ograniczona koroną drogi i skarpami rowów.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Koryto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uformowany w korpusie drogowym w celu ułożenia w nim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Laboratorium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drogowe lub inne laboratorium badawcze, zaakceptowane przez Zamawiającego, niezbędne do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przeprowadzenia wszelkich badań i prób związanych z oceną jakości materiałów oraz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Materiały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tworzywa niezbędne do wykonania robót, zgodne z dokumentacją projektową i specyfikacjami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technicznymi, zaakceptowane przez Inspektora projektu.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Nawierzchnia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warstwa lub zespół warstw służących do przejmowania i rozkładania obciążeń od ruchu na podłoże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gruntowe i zapewniających dogodne warunki dla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Warstwa ścieralna - górna warstwa nawierzchni poddana bezpośrednio oddziaływaniu ruchu i czynników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atmosferycznych.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Warstwa wiążąca - warstwa znajdująca się między warstwą ścieralną a podbudową, zapewniająca lepsze rozłożenie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naprężeń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w nawierzchni i przekazywanie ich na podbudowę.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Warstwa wyrównawcza - warstwa służąca do wyrównania nierówności podbudowy lub profilu istniejącej nawierzchni.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d) Podbudowa - dolna część nawierzchni służąca do przenoszenia obciążeń od ruchu na podłoże. Podbudowa może składać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się z podbudowy zasadniczej i podbudowy pomocniczej.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e) Podbudowa zasadnicza - górna część podbudowy spełniająca funkcje nośne w konstrukcji nawierzchni. Może ona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składać się z jednej lub dwóch warstw.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f) Podbudowa pomocnicza - dolna część podbudowy spełniająca, obok funkcji nośnych, funkcje zabezpieczenia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przed działaniem wody, mrozu i przenikaniem cząstek podłoża. Może zawierać warstw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mrozoochronną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>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odsączającą lub odcinającą.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 xml:space="preserve">g) Warstwa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mrozoochronna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- warstwa, której głównym zadaniem jest ochrona nawierzchni przed skutkami działania mrozu.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h) Warstwa odcinająca - warstwa stosowana w celu uniemożliwienia przenikania cząstek drobnych gruntu do warstwy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leżącej powyżej.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i) Warstwa odsączająca - warstwa służąca do odprowadzenia wody przedostającej się do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1.4.17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Niweleta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wysokościowe i geometryczne rozwinięcie na płaszczyźnie pionowego przekroju w osi drogi lub obiektu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mostowego.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Objazd tymczasowy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droga specjalnie przygotowana i odpowiednio utrzymana do przeprowadzenia ruchu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publicznego na okres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Odpowiednia (bliska) zgodność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zgodność wykonywanych robót z dopuszczonymi tolerancjami, a jeśli przedział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tolerancji nie został określony - z przeciętnymi tolerancjami, przyjmowanymi zwyczajowo dla danego rodzaju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budowlanych.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1.4.20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Pas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wydzielony liniami granicznymi pas terenu przeznaczony do umieszczania w nim drogi i związanych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 nią urządzeń oraz drzew i krzewów. Pas drogowy może również obejmować teren przewidziany do rozbudowy drogi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budowy urządzeń chroniących ludzi i środowisko przed uciążliwościami powodowanymi przez ruch na drodze.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Pobocze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korony drogi przeznaczona do chwilowego postoju pojazdów, umieszczenia urządzeń organizacji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bezpieczeństwa ruchu oraz do ruchu pieszych, służąca jednocześnie do bocznego oparcia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grunt rodzimy lub nasypowy, leżący pod nawierzchnią do głębokości przemarzania.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1.4.23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ulepszone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górna warstwa podłoża, leżąca bezpośrednio pod nawierzchnią, ulepszona w celu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umożliwienia przejęcia ruchu budowlanego i właściwego wykonania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Polecenie Inspektora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polecenia przekazane Wykonawcy przez Inspektora, w formie pisemnej, dotyczące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sposobu realizacji robót lub innych spraw związanych z prowadzeniem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Projektant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uprawniona osoba prawna lub fizyczna będąca autorem dokumentacji projektowej.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Przedsięwzięcie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kompleksowa realizacja nowego połączenia drogowego lub całkowita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modernizacja/przebudowa (zmiana parametrów geometrycznych trasy w planie i przekroju podłużnym) istniejącego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połączenia.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Przepust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budowla o przekroju poprzecznym zamkniętym, przeznaczona do przeprowadzenia cieku, szlaku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wędrówek zwierząt dziko żyjących lub urządzeń technicznych przez korpus drogowy.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Przeszkoda naturalna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środowiska naturalnego, stanowiący utrudnienie w realizacji zadania budowlanego,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na przykład dolina, bagno, rzeka, szlak wędrówek dzikich zwierząt itp.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Przetargowa dokumentacja projektowa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dokumentacji projektowej, która wskazuje lokalizację,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charakterystykę i wymiary obiektu będącego przedmiotem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1.4.30</w:t>
      </w:r>
      <w:r w:rsidR="00340DDF" w:rsidRPr="00EE68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Rekultywacja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roboty mające na celu uporządkowanie i przywrócenie pierwotnych funkcji terenom naruszonym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czasie realizacji zadania budowlanego.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Ślepy kosztorys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wykaz robót z podaniem ich ilości (przedmiarem) w kolejności technologicznej ich wykonania.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Teren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teren udostępniony przez Zamawiającego dla wykonania na nim robót oraz inne miejsca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wymienione w kontrakcie jako tworzące część terenu budowy.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Zadanie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przedsięwzięcia budowlanego, stanowiąca odrębną całość konstrukcyjną lub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technologiczną, zdolną do samodzielnego pełnienia funkcji techniczno-użytkowych. Zadanie może polegać na wykonywaniu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robót związanych z budową, modernizacją/ przebudową, utrzymaniem oraz ochroną budowli drogowej lub jej elementu.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jakość wykonanych robót, bezpieczeństwo wszelkich czynności na terenie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 metody użyte przy budowie oraz za ich zgodność z dokumentacją projektową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 i poleceniami Inspektora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C8651A">
        <w:rPr>
          <w:rFonts w:ascii="Times New Roman" w:hAnsi="Times New Roman" w:cs="Times New Roman"/>
          <w:sz w:val="24"/>
          <w:szCs w:val="24"/>
        </w:rPr>
        <w:t>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Pr="00C8651A">
        <w:rPr>
          <w:rFonts w:ascii="Times New Roman" w:hAnsi="Times New Roman" w:cs="Times New Roman"/>
          <w:b/>
          <w:sz w:val="24"/>
          <w:szCs w:val="24"/>
        </w:rPr>
        <w:t>Przekazanie terenu budowy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Zamawiający przekaże Wykonawcy teren budowy wraz ze wszystkimi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wymaganymi uzgodnieniami prawnymi i administracyjnymi.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Na Wykonawcy spoczywa odpowiedzialność za ochronę przekazanych mu punktów pomiarowych do chwili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odbioru ostatecznego robót. Uszkodzone lub zniszczone znaki geodezyjne Wykonawca odtworzy i utrwali na własny koszt.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1.5.2. </w:t>
      </w:r>
      <w:r w:rsidRPr="00C8651A">
        <w:rPr>
          <w:rFonts w:ascii="Times New Roman" w:hAnsi="Times New Roman" w:cs="Times New Roman"/>
          <w:b/>
          <w:sz w:val="24"/>
          <w:szCs w:val="24"/>
        </w:rPr>
        <w:t>Zgodność robót z SST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SST i wszystkie dodatkowe dokumenty przekazane Wykonawcy przez Inspektora Nadzoru stanowią część umowy,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a wymagania określone w choćby jednym z nich są obowiązujące dla Wykonawcy tak jakby zawarte były w całej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dokumentacji.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 rozbieżności w ustaleniach poszczególnych dokumentów obowiązuje kolejność ich ważności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wymieniona w „Kontraktowych warunkach ogólnych” („Ogólnych warunkach umowy”).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Wszystkie wykonane roboty i dostarczone materiały będą zgodne z SST.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lastRenderedPageBreak/>
        <w:t>Dane określone w SST będą uważane za wartości docelowe, od których dopuszczalne są odchylenia w ramach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określonego przedziału tolerancji. Cechy materiałów i elementów budowli muszą wykazywać zgodność z określonymi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wymaganiami, a rozrzuty tych cech nie mogą przekraczać dopuszczalnego przedziału tolerancji.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przypadku, gdy materiały lub roboty nie będą w pełni zgodne z SST i wpłynie to na niezadowalającą jakość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 rozebrane i wykonane ponownie na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koszt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1.5.3. </w:t>
      </w:r>
      <w:r w:rsidRPr="00C8651A">
        <w:rPr>
          <w:rFonts w:ascii="Times New Roman" w:hAnsi="Times New Roman" w:cs="Times New Roman"/>
          <w:b/>
          <w:sz w:val="24"/>
          <w:szCs w:val="24"/>
        </w:rPr>
        <w:t>Zabezpieczenie terenu budowy/robót</w:t>
      </w:r>
    </w:p>
    <w:p w:rsidR="00340DDF" w:rsidRPr="00257CE1" w:rsidRDefault="00340DDF" w:rsidP="00C865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utrzymania ruchu publicznego oraz utrzymania istniejących obiektów w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należytym stanie technicznym na terenie protokólarnie przekazanego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placu budowy, w okresie trwania realizacji kontraktu, aż do zakończenia i odbioru ostatecznego robót.</w:t>
      </w:r>
    </w:p>
    <w:p w:rsidR="00340DDF" w:rsidRPr="00257CE1" w:rsidRDefault="00340DDF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robót Wykonawca przedstawi Inspektorowi Nadzoru do zatwierdzenia, uzgodniony z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odpowiednim zarządem drogi i organem zarządzającym ruchem oraz policją, projekt organizacji ruchu i zabezpieczenia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okresie trwania robót w formie i zakresie uzgodnionym z Inspektorem Nadzoru. W szczególności – gdy zachodzi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konieczność- dla dróg technologicznych i obszarów przeznaczonych dla sprzętu Wykonawcy i transportu dla potrzeb budowy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(dla uniknięcia ewentualnych roszczeń stron) uzgodnienia te powinny zawierać również szczegółowe opisy obecnego stanu</w:t>
      </w:r>
      <w:r w:rsidR="00B321CC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posesji (zawierające inwentaryzację i ocenę stanu technicznego istniejących budynków sąsiadujących z budową 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potwierdzone przez właścicieli), na które może oddziaływać transport, sprzęt i inne urządzenia budowlane Wykonawcy,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proponowane przez Wykonawcę środki zaradcze dla tych posesji lub zakres robót naprawczych do wykonania przez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po zakończeniu robót. W zależności od potrzeb i postępu robót projekt organizacji ruchu powinien być 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bieżąco aktualizowany przez Wykonawcę.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czasie wykonywania robót Wykonawca dostarczy, zainstaluje i będzie obsługiwał wszystkie tymczasowe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 zabezpieczające takie jak: zapory, światła ostrzegawcze, sygnały, itp., zapewniając w ten sposób bezpieczeństwo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pojazdów i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stałe warunki widoczności w dzień i w nocy tych zapór i znaków, dla których jest to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nieodzowne ze względów bezpieczeństwa.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znaki, zapory i inne urządzenia zabezpieczające będą akceptowane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Koszt zabezpieczenia terenu budowy nie podlega odrębnej zapłacie i przyjmuje się, że jest włączony</w:t>
      </w:r>
      <w:r w:rsidR="00C8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w cenę kontraktową.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1.5.4.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środowiska w czasie wykonywania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ma obowiązek znać i stosować w czasie prowadzenia robót wszelkie przepisy dotyczące ochrony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naturalnego.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okresie trwania budowy i wykańczania robót Wykonawca będzie: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utrzymywać teren budowy i wykopy w stanie bez wody stojącej,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podejmować wszelkie uzasadnione kroki mające na celu stosowanie się do przepisów i norm dotyczących ochrony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 terenie i wokół terenu budowy oraz będzie unikać uszkodzeń lub uciążliwości dla osób lub dóbr publicznych i innych, a wynikających z nadmiernego hałasu, wibracji, zanieczyszczenia lub innych przyczyn powstałych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następstwie jego sposobu działania.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Stosując się do tych wymagań będzie miał szczególny wzgląd na: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lokalizację baz, warsztatów, magazynów, składowisk, ukopów i dróg dojazdowych,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środki ostrożności i zabezpieczenia przed: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zanieczyszczeniem zbiorników i cieków wodnych pyłami lub substancjami toksycznymi,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zanieczyszczeniem powietrza pyłami i gazami,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możliwością powstania pożaru.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1.5.5.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przeciwpożarowa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przepisów ochrony przeciwpożarowej.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utrzymywać, wymagany na podstawie odpowiednich przepisów sprawny sprzęt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przeciwpożarowy, na terenie baz produkcyjnych, w pomieszczeniach biurowych, mieszkalnych, magazynach oraz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maszynach i pojazdach.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 łatwopalne będą składowane w sposób zgodny z odpowiednimi przepisami i zabezpieczone przed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dostępem osób trzecich.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odpowiedzialny za wszelkie straty spowodowane pożarem wywołanym jako rezultat realizacji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albo przez personel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1.5.6. </w:t>
      </w:r>
      <w:r w:rsidRPr="00EE686F">
        <w:rPr>
          <w:rFonts w:ascii="Times New Roman" w:hAnsi="Times New Roman" w:cs="Times New Roman"/>
          <w:b/>
          <w:sz w:val="24"/>
          <w:szCs w:val="24"/>
        </w:rPr>
        <w:t>Materiały szkodliwe dla otoczenia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w sposób trwały są szkodliwe dla otoczenia, nie będą dopuszczone do użycia.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dopuszcza się użycia materiałów wywołujących szkodliwe promieniowanie o stężeniu większym od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dopuszczalnego, określonego odpowiednimi przepisami.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materiały odpadowe użyte do robót będą miały aprobatę techniczną wydaną przez uprawnioną jednostkę,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jednoznacznie określającą brak szkodliwego oddziaływania tych materiałów na środowisko.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są szkodliwe dla otoczenia tylko w czasie robót, a po zakończeniu robót ich szkodliwość zanika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(np. materiały pylaste) mogą być użyte pod warunkiem przestrzegania wymagań technologicznych wbudowania. Jeżeli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wymagają tego odpowiednie przepisy Wykonawca powinien otrzymać zgodę na użycie tych materiałów od właściwych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organów administracji państwowej.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Wykonawca użył materiałów szkodliwych dla otoczenia zgodnie ze specyfikacjami, a ich użycie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spowodowało jakiekolwiek zagrożenie środowiska, to konsekwencje tego poniesie Zamawiający.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1.5.7. </w:t>
      </w:r>
      <w:r w:rsidRPr="00EE686F">
        <w:rPr>
          <w:rFonts w:ascii="Times New Roman" w:hAnsi="Times New Roman" w:cs="Times New Roman"/>
          <w:b/>
          <w:sz w:val="24"/>
          <w:szCs w:val="24"/>
        </w:rPr>
        <w:t>Ograniczenie obciążeń osi pojazdów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stosować się do ustawowych ograniczeń nacisków osi na drogach publicznych przy transporcie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wyposażenia na i z terenu robót. Wykonawca uzyska wszelkie niezbędne zezwolenia i uzgodnienia od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właściwych władz co do przewozu nietypowych wagowo ładunków (ponadnormatywnych) i o każdym takim przewozie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powiadamiał Inspektora Nadzoru. Inspektor Nadzoru może polecić, aby pojazdy nie spełniające tych warunków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zostały usunięte z terenu budowy. Pojazdy powodujące nadmierne obciążenie osiowe nie będą dopuszczone na świeżo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ukończony fragment budowy w obrębie terenu budowy i Wykonawca będzie odpowiadał za naprawę wszelkich robót w ten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sposób uszkodzonych, zgodnie z poleceniami Inspektora 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1.5.8. </w:t>
      </w:r>
      <w:r w:rsidRPr="00EE686F">
        <w:rPr>
          <w:rFonts w:ascii="Times New Roman" w:hAnsi="Times New Roman" w:cs="Times New Roman"/>
          <w:b/>
          <w:sz w:val="24"/>
          <w:szCs w:val="24"/>
        </w:rPr>
        <w:t>Bezpieczeństwo i higiena pracy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Podczas realizacji robót Wykonawca będzie przestrzegać przepisów dotyczących bezpieczeństwa i higieny pracy.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szczególności Wykonawca ma obowiązek zadbać, aby personel nie wykonywał pracy w warunkach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niebezpiecznych, szkodliwych dla zdrowia oraz nie spełniających odpowiednich wymagań sanitarnych.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odzież dla ochrony życia i zdrowia osób zatrudnionych na budowie oraz dla zapewnienia bezpieczeństwa publicznego.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Uznaje się, że wszelkie koszty związane z wypełnieniem wymagań określonych powyżej nie podlegają</w:t>
      </w:r>
      <w:r w:rsidR="00EE6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odrębnej zapłacie i są uwzględnione w cenie kontraktowej.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1.5.9.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i utrzymanie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odpowiadał za ochronę robót i za wszelkie materiały i urządzenia używane do robót od daty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rozpoczęcia do daty wydania potwierdzenia zakończenia robót przez Inspektora Nadzoru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Wykonawca będzie utrzymywać roboty do czasu odbioru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ostatecznego. Utrzymanie powinno być prowadzone w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taki sposób, aby budowla drogowa lub jej elementy były w zadowalającym stanie przez cały czas, do momentu odbioru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Wykonawca w jakimkolwiek czasie zaniedba utrzymanie, to na polecenie Inspektora Nadzoru powinien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rozpocząć roboty utrzymaniowe nie później niż w 24 godziny po otrzymaniu tego polecenia.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1.5.10. </w:t>
      </w:r>
      <w:r w:rsidRPr="00EE686F">
        <w:rPr>
          <w:rFonts w:ascii="Times New Roman" w:hAnsi="Times New Roman" w:cs="Times New Roman"/>
          <w:b/>
          <w:sz w:val="24"/>
          <w:szCs w:val="24"/>
        </w:rPr>
        <w:t>Stosowanie się do prawa i innych przepisów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znać wszystkie zarządzenia wydane przez władze centralne i miejscowe oraz inne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przepisy, regulaminy i wytyczne, które są w jakikolwiek sposób związane z wykonywanymi robotami i będzie w pełni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odpowiedzialny za przestrzeganie tych postanowień podczas prowadzenia robót.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sprzętu, materiałów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urządzeń użytych lub związanych z wykonywaniem robót i w sposób ciągły będzie informować Inspektora Nadzoru o swoich działaniach, przedstawiając kopie zezwoleń i inne odnośne dokumenty. Wszelkie straty, koszty postępowania,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obciążenia i wydatki wynikłe z lub związane z naruszeniem jakichkolwiek praw patentowych pokryje Wykonawca, z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wyjątkiem przypadków, kiedy takie naruszenie wyniknie ze specyfikacji dostarczonej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1.5.11. </w:t>
      </w:r>
      <w:r w:rsidRPr="00EE686F">
        <w:rPr>
          <w:rFonts w:ascii="Times New Roman" w:hAnsi="Times New Roman" w:cs="Times New Roman"/>
          <w:b/>
          <w:sz w:val="24"/>
          <w:szCs w:val="24"/>
        </w:rPr>
        <w:t>Równoważność norm i zbiorów przepisów prawnych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Gdziekolwiek w dokumentach kontraktowych powołane są konkretne normy i przepisy, które spełniać mają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materiały, sprzęt i inne towary oraz wykonane i zbadane roboty, będą obowiązywać postanowienia najnowszego wydania lub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poprawionego wydania powołanych norm i przepisów o ile w warunkach kontraktu nie postanowiono inaczej.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gdy powołane normy i przepisy są państwowe lub odnoszą się do konkretnego kraju lub regionu, mogą być również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 powołane normy lub przepisy,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warunkiem ich sprawdzenia i pisemnego zatwierdzenia przez Inspektora Nadzoru. Różnice pomiędzy powołanymi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normami a ich proponowanymi zamiennikami muszą być dokładnie opisane przez Wykonawcę i przedłożone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do zatwierdzenia.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Zgodnie z Ustawą z dnia 16.04.2004 r., Dz. U. Nr 92 poz. 881, 2004 r., wyrób budowlany nadaje się do stosowania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wykonywaniu robót budowlanych, jeżeli jest: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oznakowany CE, co oznacza, że dokonano oceny jego zgodności z normą zharmonizowaną albo europejską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aprobatą techniczną bądź krajową specyfikacją techniczną państwa członkowskiego Unii Europejskiej lub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Europejskiego Obszaru Gospodarczego, uznaną przez Komisję Europejską za zgodną z wymaganiami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podstawowymi,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umieszczony w określonym przez Komisję Europejską wykazie wyrobów mających niewielkie znaczenia dla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i bezpieczeństwa, dla których producent wydał deklarację zgodności z uznanymi regułami sztuki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budowlanej,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3) oznakowany z zastrzeżeniem ust. 4, znakiem budowlanym, którego wzór określa załącznik nr 1 do niniejszej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Oznakowanie CE wyrobu budowlanego, który nie stwarza szczególnego zagrożenia dla zdrowia lub bezpieczeństwa oraz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odpowiada częściowo specyfikacjom technicznym, o których mowa w ust. 1 pkt 1, jest także dopuszczalne, wyłącznie po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dokonaniu stosowanej oceny zgodności.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Wzór oznakowania CE określa załącznik nr 2 do niniejszej 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Minister właściwy do spraw budownictwa, gospodarki przestrzennej i mieszkaniowej może określić, w drodze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rozporządzenia, wykaz norm zharmonizowanych i wytycznych do europejskich aprobat technicznych Europejskiej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Organizacji do spraw Aprobat Technicznych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(EOTA), zwanych dalej „wytycznymi do europejskich aprobat technicznych”,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których zakres przedmiotowy obejmuje wyroby budowlane, podlegające obowiązkowi oznakowania CE.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W rozporządzeniu, o którym mowa w ust. 4, należy określić normy zharmonizowane i wytyczne do europejskich aprobat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technicznych, których zakres przedmiotowy obejmuje wyroby budowlane mogące stwarzać szczególne zagrożenie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lub bezpieczeństwa, mając na uwadze odpowiednie ustalenia Komisji Europejskiej w tym zakresie.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zakupu zatwierdzonych przez Inspektora 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2.1. Źródła uzyskania materiałów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zaplanowanym wykorzystaniem jakichkolwiek materiałów przeznaczonych do robót, Wykonawca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przedstawi Inspektorowi Nadzoru do zatwierdzenia, szczegółowe informacje dotyczące proponowanego źródła wytwarzania,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zamawiania lub wydobywania tych materiałów jak również odpowiednie świadectwa badań laboratoryjnych oraz próbki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do zatwierdzenia przez Inspektora Nadzoru 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Zatwierdzenie partii materiałów z danego źródła nie oznacza automatycznie, że wszelkie materiały z danego źródła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uzyskają zatwierdzenie.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do prowadzenia badań w celu wykazania, że materiały uzyskane z dopuszczonego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źródła w sposób ciągły spełniają wymagania SST w czasie realizacji robót. Koszt zakupu zatwierdzonych przez Inspektora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 jakość wykonywanych robót. Sprzęt używany do robót powinien być zgodny z ofertą Wykonawcy i powinien odpowiadać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względem typów i ilości wskazaniom zawartym w SST lub projekcie organizacji robót, zaakceptowanym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Nadzoru; w przypadku braku ustaleń w wymienionych wyżej dokumentach, sprzęt powinien być uzgodniony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zaakceptowany przez Inspektora Nadzoru.</w:t>
      </w:r>
    </w:p>
    <w:p w:rsidR="00340DDF" w:rsidRPr="00257CE1" w:rsidRDefault="00340DDF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i wydajność sprzętu powinny gwarantować przeprowadzenie robót, zgodnie z zasadami określonymi w SST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wskazaniach Inspektora Nadzoru 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Sprzęt będący własnością Wykonawcy lub wynajęty do wykonania robót ma być utrzymywany w dobrym stanie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gotowości do pracy. Powinien być zgodny z normami ochrony środowiska i przepisami dotyczącymi jego użytkowania.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Inspektorowi Nadzoru kopie dokumentów potwierdzających dopuszczenie sprzętu do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użytkowania i badań okresowych, tam gdzie jest to wymagane przepisami.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konserwować sprzęt jak również naprawiać lub wymieniać sprzęt niesprawny.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SST przewidują możliwość wariantowego użycia sprzętu przy wykonywanych robotach, Wykonawca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powiadomi Inspektora Nadzoru o swoim zamiarze wyboru i uzyska jego akceptację przed użyciem sprzętu. Wybrany sprzęt,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 akceptacji Inspektora Nadzoru, nie może być później zmieniany bez jego zgody.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sprzęt, maszyny, urządzenia i narzędzia nie gwarantujące zachowania warunków umowy, zostaną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Inspektora Nadzoru zdyskwalifikowane i nie dopuszczone do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 niekorzystnie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jakość wykonywanych robót i właściwości przewożonych materiałów.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środków transportu powinna zapewniać prowadzenie robót zgodnie z zasadami określonymi w SST 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wskazaniach Inspektora Nadzoru, w terminie przewidzianym umową.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Przy ruchu na drogach publicznych pojazdy będą spełniać wymagania dotyczące przepisów ruchu drogowego w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odniesieniu do dopuszczalnych nacisków na oś i innych parametrów technicznych. Środki transportu nie spełniające tych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warunków mogą być dopuszczone przez Inspektora Nadzoru, pod warunkiem przywrócenia stanu pierwotnego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użytkowanych odcinków dróg na koszt Wykonawcy.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usuwać na bieżąco, na własny koszt, wszelkie zanieczyszczenia, uszkodzenia spowodowane</w:t>
      </w:r>
      <w:r w:rsidR="00414AF6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pojazdami na drogach publicznych oraz dojazdach do terenu budowy.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5. WYKONANIE ROBÓT – OGÓLNE ZASADY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prowadzenie robót zgodnie z warunkami umowy oraz za jakość zastosowanych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wykonywanych robót, za ich zgodność z wymaganiami SST, projektem organizacji ruchu opracowanym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oraz poleceniami Inspektora Nadzoru.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Decyzje Inspektora Nadzoru dotyczące akceptacji lub odrzucenia materiałów i elementów robót będą oparte na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wymaganiach określonych w dokumentach umowy i w SST, a także w normach i wytycznych. Przy podejmowaniu decyzji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uwzględni wyniki badań materiałów i robót, rozrzuty normalnie występujące przy produkcji i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badaniach materiałów, doświadczenia z przeszłości, wyniki badań naukowych oraz inne czynniki wpływające na rozważaną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kwestię.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Polecenia Inspektora Nadzoru powinny być wykonywane przez Wykonawcę w czasie określonym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, pod groźbą zatrzymania robót. Skutki finansowe z tego tytułu poniesie Wykonawca.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6.1. Zasady kontroli jakości robót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Celem kontroli robót będzie takie sterowanie ich przygotowaniem i wykonaniem, aby osiągnąć założoną jakość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pełną kontrolę robót i jakości materiałów. Wykonawca zapewni odpowiedni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system kontroli, włączając personel, laboratorium, sprzęt, zaopatrzenie i wszystkie urządzenia niezbędne do pobierania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próbek i badań materiałów oraz robót.</w:t>
      </w:r>
    </w:p>
    <w:p w:rsidR="000620E5" w:rsidRPr="00257CE1" w:rsidRDefault="000620E5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przeprowadzać badania materiałów oraz robót w specjalistycznym laboratorium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drogowym niezależnym od Wykonawcy z częstotliwością zapewniającą stwierdzenie, że roboty wykonano zgodnie 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wymaganiami zawartymi w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Minimalne wymagania co do zakresu badań i ich częstotliwość są określone w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Inspektora Nadzoru świadectwa, że wszystkie stosowane urządzenia i sprzęt badawczy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posiadają ważną legalizację, zostały prawidłowo wykalibrowane i odpowiadają wymaganiom norm określających procedury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mieć nieograniczony dostęp do pomieszczeń laboratoryjnych, w celu ich inspekcji.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przekazywać Wykonawcy pisemne informacje o jakichkolwiek niedociągnięciach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dotyczących urządzeń laboratoryjnych, sprzętu, zaopatrzenia laboratorium, pracy personelu lub metod badawczych. Jeżeli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niedociągnięcia te będą tak poważne, że mogą wpłynąć ujemnie na wyniki badań, Inspektor Nadzoru natychmiast wstrzyma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użycie do robót badanych materiałów i dopuści je do użycia dopiero wtedy, gdy niedociągnięcia w pracy laboratorium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zostaną usunięte i stwierdzona zostanie odpowiednia jakość tych materiałów.</w:t>
      </w:r>
    </w:p>
    <w:p w:rsidR="000620E5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koszty związane z organizowaniem i prowadzeniem badań materiałów ponosi Wykonawca.</w:t>
      </w:r>
    </w:p>
    <w:p w:rsidR="00B321CC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21CC" w:rsidRPr="00257CE1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i pomiary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badania i pomiary będą przeprowadzone zgodnie z wymaganiami norm. W przypadku, gdy normy nie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obejmują jakiegokolwiek badania wymaganego w ST, stosować można wytyczne krajowe, albo inne procedury,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zaakceptowane przez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pomiarów lub badań, Wykonawca powiadomi Inspektora Nadzoru o rodzaju, miejscu i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terminie pomiaru lub badania. Po wykonaniu pomiaru lub badania, Wykonawca przedstawi na piśmie ich wyniki do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akceptacji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6.3. Raporty z badań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przekazywać Inspektorowi Nadzoru kopie raportów z wynikami badań niezwłocznie po ich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uzyskaniu, nie później jednak niż przed odbiorem ostatecznym.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badań (kopie) będą przekazywane Inspektorowi Nadzoru na formularzach według dostarczonego 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niego wzoru lub innych, przez niego zaaprobowanych.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6.4. Badania prowadzone przez Inspektora Nadzoru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jest uprawniony do dokonywania kontroli, pobierania próbek i badania materiałów w miejscu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ich wytwarzania/pozyskiwania, a Wykonawca i producent materiałów powinien udzielić mu niezbędnej pomocy.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Nadzoru, dokonując weryfikacji systemu kontroli robót prowadzonego przez Wykonawcę, poprzez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między innymi swoje badania, może oceniać zgodność materiałów i robót z wymaganiami SST na podstawie wyników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własnych badań kontrolnych jak i wyników badań dostarczonych przez Wykonawcę.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wyniki tych badań wykażą, że raporty Wykonawcy są niewiarygodne, to Inspektor Nadzoru może zlecić, sam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poprzez Wykonawcę, przeprowadzenie powtórnych lub dodatkowych badań niezależnemu laboratorium. W takim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przypadku całkowite koszty powtórnych lub dodatkowych badań i pobierania próbek poniesione zostaną przez Wykonawcę.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6.5. Certyfikaty i deklaracje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Inspektora Nadzoru może dopuścić do użycia tylko te materiały, które posiadają: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certyfikat na znak bezpieczeństwa wykazujący, że zapewniono zgodność z kryteriami technicznymi określonymi na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podstawie Polskich Norm, aprobat technicznych oraz właściwych przepisów i dokumentów technicznych,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deklarację zgodności lub certyfikat zgodności z: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Polską Normą lub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aprobatą techniczną, w przypadku wyrobów, dla których nie ustanowiono Polskiej Normy, jeżeli nie są objęte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certyfikacją określoną w pkt 1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które spełniają wymogi SST.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 materiałów, dla których ww. dokumenty są wymagane przez ST, każda partia dostarczona do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posiadać te dokumenty, określające w sposób jednoznaczny jej cechy.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Produkty przemysłowe muszą posiadać ww. dokumenty wydane przez producenta, a w razie potrzeby poparte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wynikami badań wykonanych przez niego. Kopie wyników tych badań będą dostarczone przez Wykonawcę do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Jakiekolwiek materiały, które nie spełniają tych wymagań będą odrzucone.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6.6.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(1) Dokumenty laboratoryjne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Deklaracje zgodności lub certyfikaty zgodności materiałów, orzeczenia o jakości materiałów, recepty robocze i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kontrolne wyniki badań Wykonawcy będą gromadzone w formie uzgodnionej z Inspektorem Nadzoru. Dokumenty te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stanowią załączniki do protokołu odbioru robót. Winny być udostępnione na każde życzenie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(2) Pozostałe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dokumentów budowy zalicza się, oprócz wymienionych w pkt. (1)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protokoły przekazania terenu 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protokoły odbioru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(3) Przechowywanie dokumentów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Dokumenty budowy będą przechowywane na terenie budowy w miejscu odpowiednio zabezpieczonym.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Zaginięcie któregokolwiek z dokumentów budowy spowoduje jego natychmiastowe odtworzenie w formie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przewidzianej prawem.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dokumenty budowy będą zawsze dostępne dla Inspektora Nadzoru i przedstawiane do wglądu na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życzenie Zamawiającego.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będzie określać faktyczny zakres wykonywanych robót zgodnie z SST, w jednostkach ustalonych 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kosztorysie.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Obmiaru robót dokonuje Wykonawca po pisemnym powiadomieniu Inspektora Nadzoru o zakresie obmierzanych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i terminie obmiaru, co najmniej na 3 dni przed tym terminem.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obmiaru będą wpisane do protokołów odbioru.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błąd lub przeoczenie (opuszczenie) w ilościach podanych w ślepym kosztorysie lub gdzie indziej w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SST nie zwalnia Wykonawcy od obowiązku ukończenia wszystkich robót. Błędne dane zostaną poprawione wg instrukcji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na piśmie.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gotowych robót będzie przeprowadzony z częstością wymaganą do celu miesięcznej płatności na rzecz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lub w innym czasie określonym w umowie lub oczekiwanym przez Wykonawcę i Inspektora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7.2. Zasady określania ilości robót i materiałów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Długości i odległości pomiędzy wyszczególnionymi punktami skrajnymi będą obmierzone poziomo wzdłuż linii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osiowej.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SST właściwe dla danych robót nie wymagają tego inaczej, objętości będą wyliczone w m3 jako długość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pomnożona przez średni przekrój.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Ilości, które mają być obmierzone wagowo, będą ważone w tonach lub kilogramach zgodnie z wymaganiami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7.3. Urządzenia i sprzęt pomiarowy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i sprzęt pomiarowy, stosowany w czasie obmiaru robót będą zaakceptowane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Urządzenia i sprzęt pomiarowy zostaną dostarczone przez Wykonawcę. Jeżeli urządzenia te lub sprzęt wymagają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 atestujących to Wykonawca będzie posiadać ważne świadectwa legalizacji.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pomiarowe będą przez Wykonawcę utrzymywane w dobrym stanie, w całym okresie trwania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7.4. Wagi i zasady ważenia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 zainstaluje urządzenia wagowe odpowiadające odnośnym wymaganiom SST Będzie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utrzymywać to wyposażenie zapewniając w sposób ciągły zachowanie dokładności wg norm zatwierdzonych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7.5. Czas przeprowadzenia obmiaru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Obmiary będą przeprowadzone przed częściowym lub ostatecznym odbiorem odcinków robót, a także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występowania dłuższej przerwy w robotach.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zanikających przeprowadza się w czasie ich wykonywania.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podlegających zakryciu przeprowadza się przed ich zakryciem.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Roboty pomiarowe do obmiaru oraz nieodzowne obliczenia będą wykonane w sposób zrozumiały i jednoznaczny.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Wymiary skomplikowanych powierzchni lub objętości będą uzupełnione odpowiednimi szkicami. W razie braku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miejsca szkice mogą być dołączone w formie oddzielnego załącznika do protokołu obmiarów, którego wzór zostanie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uzgodniony z Inspektorem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8.1. Rodzaje odbiorów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zależności od ustaleń odpowiednich SST, roboty podlegają następującym etapom odbioru: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odbiorowi ostatecznemu,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odbiorowi częściowemu,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8.2. Odbiór ostateczny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8.2.1. </w:t>
      </w:r>
      <w:r w:rsidRPr="00786663">
        <w:rPr>
          <w:rFonts w:ascii="Times New Roman" w:hAnsi="Times New Roman" w:cs="Times New Roman"/>
          <w:b/>
          <w:sz w:val="24"/>
          <w:szCs w:val="24"/>
        </w:rPr>
        <w:t>Zasady odbioru ostatecznego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polega na finalnej ocenie rzeczywistego wykonania robót w odniesieniu do ich ilości, jakości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wartości.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Całkowite zakończenie robót oraz gotowość do odbioru ostatecznego będzie stwierdzona przez Wykonawcę 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bezzwłocznym powiadomieniem na piśmie o tym fakcie Inspektora Nadzoru 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robót nastąpi w terminie ustalonym w dokumentach umowy, licząc od dnia potwierdzenia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zakończenia robót i przyjęcia dokumentów, o których mowa w punkcie 8.2.2.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Odbioru ostatecznego robót dokona komisja wyznaczona przez Zamawiającego w obecności Inspektora Nadzoru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Wykonawcy. Komisja odbierająca roboty dokona ich oceny jakościowej na podstawie przedłożonych dokumentów, wyników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badań i pomiarów, ocenie wizualnej oraz zgodności wykonania robót z SST.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toku odbioru ostatecznego robót komisja zapozna się z realizacją ustaleń przyjętych w trakcie odbiorów robót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zanikających i ulegających zakryciu, zwłaszcza w zakresie wykonania robót uzupełniających i robót poprawkowych.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przypadkach niewykonania wyznaczonych robót poprawkowych lub robót uzupełniających komisja przerwie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swoje czynności i ustali nowy termin odbioru ostatecznego.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8.2.2. </w:t>
      </w:r>
      <w:r w:rsidRPr="00786663">
        <w:rPr>
          <w:rFonts w:ascii="Times New Roman" w:hAnsi="Times New Roman" w:cs="Times New Roman"/>
          <w:b/>
          <w:sz w:val="24"/>
          <w:szCs w:val="24"/>
        </w:rPr>
        <w:t>Dokumenty do odbioru ostatecznego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Podstawowym dokumentem do dokonania odbioru ostatecznego robót jest protokół odbioru ostatecznego robót</w:t>
      </w:r>
    </w:p>
    <w:p w:rsidR="00B321CC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sporządzony wg wzoru ustalonego 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odbioru ostatecznego Wykonawca jest zobowiązany przygotować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szczegółowe specyfikacje techniczne (podstawowe z dokumentów umowy i ew. uzupełniające lub zamienne),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recepty i ustalenia technologiczne,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wyniki pomiarów kontrolnych oraz badań i oznaczeń laboratoryjnych, zgodne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deklaracje zgodności lub certyfikaty zgodności wbudowanych materiałów zgodnie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obmiar wykonanych remontów potwierdzony przez Inspektora Nadzoru.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przypadku, gdy wg komisji, roboty pod względem przygotowania dokumentacyjnego nie będą gotowe do odbioru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ostatecznego, komisja w porozumieniu z Wykonawcą wyznaczy ponowny termin odbioru ostatecznego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zarządzone przez komisję roboty poprawkowe lub uzupełniające będą zestawione wg wzoru ustalonego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Termin wykonania robót poprawkowych i robót uzupełniających wyznaczy komisja.</w:t>
      </w:r>
    </w:p>
    <w:p w:rsidR="00B321CC" w:rsidRDefault="00B321CC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8.3. Odbiór częściowy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częściowy polega na ocenie ilości i jakości wykonanych części robót. Odbioru częściowego robót dokonuje się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dla zakresu robót określonego w dokumentach umownych wg zasad jak przy odbiorze ostatecznym robót. Odbioru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dokonuje Inspektor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9.1. Ustalenia ogólne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Podstawą płatności jest cena jednostkowa skalkulowana przez Wykonawcę za jednostkę obmiarową ustaloną dla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Dla pozycji kosztorysowych wycenionych ryczałtowo podstawą płatności jest wartość (kwota) podana przez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w 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Cena jednostkowa lub kwota ryczałtowa pozycji kosztorysowej będzie uwzględniać wszystkie czynności,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 i badania składające się na jej wykonanie, określone dla tej roboty w 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Ceny jednostkowe lub kwoty ryczałtowe robót będą obejmować: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robociznę bezpośrednią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zużytych materiałów wraz z kosztami zakupu, magazynowania, ewentualnych ubytków i transportu na teren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pracy sprzętu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koszty pośrednie, zysk kalkulacyjny i ryzyko,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podatki obliczone zgodnie z obowiązującymi przepisami.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9.2. Warunki umowy i wymagania ogólne D-M-00.00.00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dostosowania się do wymagań warunków umowy i wymagań ogólnych zawartych w D-M-00.00.00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obejmuje wszystkie warunki okr</w:t>
      </w:r>
      <w:r w:rsidR="00786663">
        <w:rPr>
          <w:rFonts w:ascii="Times New Roman" w:hAnsi="Times New Roman" w:cs="Times New Roman"/>
          <w:sz w:val="24"/>
          <w:szCs w:val="24"/>
        </w:rPr>
        <w:t xml:space="preserve">eślone w ww. dokumentach, a nie </w:t>
      </w:r>
      <w:r w:rsidRPr="00257CE1">
        <w:rPr>
          <w:rFonts w:ascii="Times New Roman" w:hAnsi="Times New Roman" w:cs="Times New Roman"/>
          <w:sz w:val="24"/>
          <w:szCs w:val="24"/>
        </w:rPr>
        <w:t>wyszczególnione w kosztorysie.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9.3. Objazdy, przejazdy i organizacja ruchu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wybudowania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opracowanie oraz uzgodnienie z Inspektora Nadzoru i odpowiednimi instytucjami projektu organizacji ruchu na czas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trwania budowy, wraz z dostarczeniem kopii projektu Inspektora Nadzoru i wprowadzaniem dalszych zmian i uzgodnień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wynikających z postępu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ustawienie tymczasowego oznakowania i oświetlenia zgodnie z w</w:t>
      </w:r>
      <w:r w:rsidR="00A54F4D">
        <w:rPr>
          <w:rFonts w:ascii="Times New Roman" w:hAnsi="Times New Roman" w:cs="Times New Roman"/>
          <w:sz w:val="24"/>
          <w:szCs w:val="24"/>
        </w:rPr>
        <w:t>ymaganiami bezpieczeństwa ruchu.</w:t>
      </w:r>
    </w:p>
    <w:p w:rsidR="000620E5" w:rsidRPr="00257CE1" w:rsidRDefault="000620E5" w:rsidP="00A54F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utrzymania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 xml:space="preserve">(a) oczyszczanie, przestawienie, przykrycie i usunięcie tymczasowych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oznakowań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pionowych, poziomych, barier i świateł,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utrzymanie płynności ruchu publicznego.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likwidacji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usunięcie wbudowanych materiałów i oznakowania,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doprowadzenie terenu do stanu pierwotnego.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Ustawa z dnia 7 lipca 1994 r. - Prawo budowlane (Dz. U.2003 Nr 207, poz. 2016 z późniejszymi zmianami)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Zarządzenie Ministra Infrastruktury z dnia 19 listopada 2001 r. w sprawie dziennika budowy, montażu i rozbiórki oraz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tablicy informacyjnej (Dz. U. Nr 138, poz. 1555).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Ustawa z dnia 21 marca 1985 r. o drogach publicznych (Dz. U.2004 Nr 204, poz. 2086 z późniejszymi zmianami).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Ustawa z 16 kwietnia 2004 r. o wyrobach budowlanych.</w:t>
      </w:r>
    </w:p>
    <w:p w:rsidR="00710D7E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Rozporządzenie Ministra Infrastruktury z dnia 3 lipca 2003 r. w sprawie szczegółowych warunków technicznych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znaków i sygnałów drogowych oraz urządzeń bezpieczeństwa ruchu drogowego i warunków ich umieszczania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drogach.</w:t>
      </w:r>
    </w:p>
    <w:sectPr w:rsidR="00710D7E" w:rsidRPr="00257CE1" w:rsidSect="006A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4E" w:rsidRDefault="003B584E" w:rsidP="00A1705D">
      <w:pPr>
        <w:spacing w:after="0" w:line="240" w:lineRule="auto"/>
      </w:pPr>
      <w:r>
        <w:separator/>
      </w:r>
    </w:p>
  </w:endnote>
  <w:endnote w:type="continuationSeparator" w:id="0">
    <w:p w:rsidR="003B584E" w:rsidRDefault="003B584E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D" w:rsidRDefault="00D159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340DDF" w:rsidRDefault="003B584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9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DDF" w:rsidRDefault="00340D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D" w:rsidRDefault="00D15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4E" w:rsidRDefault="003B584E" w:rsidP="00A1705D">
      <w:pPr>
        <w:spacing w:after="0" w:line="240" w:lineRule="auto"/>
      </w:pPr>
      <w:r>
        <w:separator/>
      </w:r>
    </w:p>
  </w:footnote>
  <w:footnote w:type="continuationSeparator" w:id="0">
    <w:p w:rsidR="003B584E" w:rsidRDefault="003B584E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D" w:rsidRDefault="00D159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D" w:rsidRDefault="00D1590D" w:rsidP="00D1590D">
    <w:pPr>
      <w:spacing w:after="0" w:line="240" w:lineRule="auto"/>
      <w:jc w:val="center"/>
      <w:rPr>
        <w:rFonts w:ascii="Verdana" w:hAnsi="Verdana" w:cs="Arial-BoldMT"/>
        <w:bCs/>
        <w:sz w:val="20"/>
        <w:szCs w:val="18"/>
      </w:rPr>
    </w:pPr>
    <w:bookmarkStart w:id="0" w:name="_GoBack"/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:rsidR="00D1590D" w:rsidRDefault="00D1590D" w:rsidP="00D1590D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>
      <w:rPr>
        <w:rFonts w:ascii="Calibri" w:hAnsi="Calibri"/>
        <w:b/>
        <w:color w:val="000000"/>
      </w:rPr>
      <w:t>Nr sprawy ZPUB.271.1.1.201</w:t>
    </w:r>
    <w:bookmarkEnd w:id="1"/>
    <w:r>
      <w:rPr>
        <w:rFonts w:ascii="Calibri" w:hAnsi="Calibri"/>
        <w:b/>
        <w:color w:val="000000"/>
      </w:rPr>
      <w:t>9</w:t>
    </w:r>
  </w:p>
  <w:bookmarkEnd w:id="0"/>
  <w:p w:rsidR="00340DDF" w:rsidRDefault="00340DDF" w:rsidP="00D159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0D" w:rsidRDefault="00D159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0232A"/>
    <w:rsid w:val="00023D18"/>
    <w:rsid w:val="000620E5"/>
    <w:rsid w:val="000730A8"/>
    <w:rsid w:val="00101143"/>
    <w:rsid w:val="001176FE"/>
    <w:rsid w:val="001238E6"/>
    <w:rsid w:val="001307F2"/>
    <w:rsid w:val="00155C88"/>
    <w:rsid w:val="00156368"/>
    <w:rsid w:val="001B5353"/>
    <w:rsid w:val="001D78E8"/>
    <w:rsid w:val="00234DA0"/>
    <w:rsid w:val="00257CE1"/>
    <w:rsid w:val="002C7CB8"/>
    <w:rsid w:val="002F35B9"/>
    <w:rsid w:val="00326816"/>
    <w:rsid w:val="003342F3"/>
    <w:rsid w:val="00340DDF"/>
    <w:rsid w:val="0036070D"/>
    <w:rsid w:val="003A76A6"/>
    <w:rsid w:val="003B584E"/>
    <w:rsid w:val="004139EC"/>
    <w:rsid w:val="00414AF6"/>
    <w:rsid w:val="00427B9B"/>
    <w:rsid w:val="00497FD5"/>
    <w:rsid w:val="005909DE"/>
    <w:rsid w:val="005D7822"/>
    <w:rsid w:val="0061504D"/>
    <w:rsid w:val="0062090F"/>
    <w:rsid w:val="006306EF"/>
    <w:rsid w:val="006A1DA1"/>
    <w:rsid w:val="006C1670"/>
    <w:rsid w:val="006D232E"/>
    <w:rsid w:val="006F6C9C"/>
    <w:rsid w:val="00710D7E"/>
    <w:rsid w:val="00786663"/>
    <w:rsid w:val="008540FD"/>
    <w:rsid w:val="00861561"/>
    <w:rsid w:val="00886FC2"/>
    <w:rsid w:val="008C5754"/>
    <w:rsid w:val="008C5E1C"/>
    <w:rsid w:val="008E4786"/>
    <w:rsid w:val="00957292"/>
    <w:rsid w:val="0098459A"/>
    <w:rsid w:val="00994285"/>
    <w:rsid w:val="0099557B"/>
    <w:rsid w:val="009D2D19"/>
    <w:rsid w:val="00A1705D"/>
    <w:rsid w:val="00A54F4D"/>
    <w:rsid w:val="00A747B5"/>
    <w:rsid w:val="00A91071"/>
    <w:rsid w:val="00AE22B1"/>
    <w:rsid w:val="00B0227A"/>
    <w:rsid w:val="00B321CC"/>
    <w:rsid w:val="00B44136"/>
    <w:rsid w:val="00B87A5B"/>
    <w:rsid w:val="00BB6260"/>
    <w:rsid w:val="00C038DD"/>
    <w:rsid w:val="00C8651A"/>
    <w:rsid w:val="00CE4448"/>
    <w:rsid w:val="00D1590D"/>
    <w:rsid w:val="00D952F2"/>
    <w:rsid w:val="00DB6A84"/>
    <w:rsid w:val="00E13DE2"/>
    <w:rsid w:val="00E61C76"/>
    <w:rsid w:val="00E7400F"/>
    <w:rsid w:val="00E84B3A"/>
    <w:rsid w:val="00EA2F1A"/>
    <w:rsid w:val="00EE686F"/>
    <w:rsid w:val="00F837A5"/>
    <w:rsid w:val="00F90B2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163DB2"/>
    <w:rsid w:val="002D54CA"/>
    <w:rsid w:val="00584335"/>
    <w:rsid w:val="005A2DEB"/>
    <w:rsid w:val="006A2209"/>
    <w:rsid w:val="006E4AEA"/>
    <w:rsid w:val="008B5935"/>
    <w:rsid w:val="00995238"/>
    <w:rsid w:val="00BE7C3C"/>
    <w:rsid w:val="00E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4214-731B-4E3A-8354-0C7CB448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13</Pages>
  <Words>5561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</dc:title>
  <dc:creator>Hp_sys</dc:creator>
  <cp:lastModifiedBy>Sebastian Rudziński</cp:lastModifiedBy>
  <cp:revision>24</cp:revision>
  <dcterms:created xsi:type="dcterms:W3CDTF">2018-03-12T14:50:00Z</dcterms:created>
  <dcterms:modified xsi:type="dcterms:W3CDTF">2019-02-23T20:02:00Z</dcterms:modified>
</cp:coreProperties>
</file>